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4B5A0A0E" w:rsidR="00FF1CA5" w:rsidRPr="006F79F6" w:rsidRDefault="00061B41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Casos</w:t>
      </w:r>
      <w:r w:rsidR="004F740E">
        <w:rPr>
          <w:rFonts w:ascii="Arial" w:hAnsi="Arial" w:cs="Arial"/>
          <w:b/>
          <w:bCs/>
          <w:sz w:val="32"/>
          <w:szCs w:val="32"/>
          <w:lang w:val="es-ES"/>
        </w:rPr>
        <w:t xml:space="preserve"> combinados - Módulo </w:t>
      </w:r>
      <w:r w:rsidR="00B349A3">
        <w:rPr>
          <w:rFonts w:ascii="Arial" w:hAnsi="Arial" w:cs="Arial"/>
          <w:b/>
          <w:bCs/>
          <w:sz w:val="32"/>
          <w:szCs w:val="32"/>
          <w:lang w:val="es-ES"/>
        </w:rPr>
        <w:t>2</w:t>
      </w:r>
    </w:p>
    <w:p w14:paraId="14540B30" w14:textId="773DE33C" w:rsidR="00E12281" w:rsidRPr="00426ADD" w:rsidRDefault="00E12281" w:rsidP="006F79F6">
      <w:pPr>
        <w:rPr>
          <w:rFonts w:ascii="Arial" w:hAnsi="Arial" w:cs="Arial"/>
          <w:b/>
          <w:bCs/>
          <w:lang w:val="es-ES"/>
        </w:rPr>
      </w:pPr>
    </w:p>
    <w:p w14:paraId="1C437AD9" w14:textId="2A1CA2FF" w:rsidR="00E12281" w:rsidRPr="00426ADD" w:rsidRDefault="004F740E" w:rsidP="006F79F6">
      <w:pPr>
        <w:spacing w:after="240" w:line="360" w:lineRule="auto"/>
        <w:rPr>
          <w:rFonts w:ascii="Arial" w:hAnsi="Arial" w:cs="Arial"/>
          <w:b/>
          <w:bCs/>
          <w:lang w:val="es-ES"/>
        </w:rPr>
      </w:pPr>
      <w:r w:rsidRPr="004F740E">
        <w:rPr>
          <w:rFonts w:ascii="Arial" w:hAnsi="Arial" w:cs="Arial"/>
          <w:b/>
          <w:bCs/>
          <w:lang w:val="es-ES"/>
        </w:rPr>
        <w:t>De acuerdo a lo visto hasta ahora y como la mejor forma de entender la teoría es brindando la oportunidad de visualizarla en movimiento (dinámica), cual serían las opciones más acertadas en:</w:t>
      </w:r>
    </w:p>
    <w:p w14:paraId="02E4A20E" w14:textId="5C4F5316" w:rsidR="00E12281" w:rsidRDefault="004F740E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4F740E">
        <w:rPr>
          <w:rFonts w:ascii="Arial" w:hAnsi="Arial" w:cs="Arial"/>
          <w:lang w:val="es-ES"/>
        </w:rPr>
        <w:t xml:space="preserve">El poseedor de un inmueble donde se halla una vivienda, lo habita, mantiene la </w:t>
      </w:r>
      <w:proofErr w:type="spellStart"/>
      <w:r w:rsidRPr="004F740E">
        <w:rPr>
          <w:rFonts w:ascii="Arial" w:hAnsi="Arial" w:cs="Arial"/>
          <w:lang w:val="es-ES"/>
        </w:rPr>
        <w:t>parquización</w:t>
      </w:r>
      <w:proofErr w:type="spellEnd"/>
      <w:r w:rsidRPr="004F740E">
        <w:rPr>
          <w:rFonts w:ascii="Arial" w:hAnsi="Arial" w:cs="Arial"/>
          <w:lang w:val="es-ES"/>
        </w:rPr>
        <w:t>, lo conserva durante 20 años. ¿Podría usucapir con éxito el derecho real de dominio? Fundamentos.</w:t>
      </w:r>
    </w:p>
    <w:p w14:paraId="5078921F" w14:textId="189393C5" w:rsidR="004F740E" w:rsidRDefault="004F740E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4F740E">
        <w:rPr>
          <w:rFonts w:ascii="Arial" w:hAnsi="Arial" w:cs="Arial"/>
          <w:lang w:val="es-ES"/>
        </w:rPr>
        <w:t xml:space="preserve">El titular de dominio de un inmueble lo vende a un tercero, le hace tradición </w:t>
      </w:r>
      <w:proofErr w:type="gramStart"/>
      <w:r w:rsidRPr="004F740E">
        <w:rPr>
          <w:rFonts w:ascii="Arial" w:hAnsi="Arial" w:cs="Arial"/>
          <w:lang w:val="es-ES"/>
        </w:rPr>
        <w:t>del mismo</w:t>
      </w:r>
      <w:proofErr w:type="gramEnd"/>
      <w:r w:rsidRPr="004F740E">
        <w:rPr>
          <w:rFonts w:ascii="Arial" w:hAnsi="Arial" w:cs="Arial"/>
          <w:lang w:val="es-ES"/>
        </w:rPr>
        <w:t>, firman un boleto de compraventa. El comprador lo posee durante 10 años. Ante el abandono del fundo, un tercero lo ocupa y ejerce actos posesorios durante otros 10 años. ¿Es posible una usucapión exitosa?</w:t>
      </w:r>
    </w:p>
    <w:p w14:paraId="29C21D5C" w14:textId="6407CA29" w:rsidR="004F740E" w:rsidRDefault="004F740E" w:rsidP="006F79F6">
      <w:pPr>
        <w:pStyle w:val="Prrafodelista"/>
        <w:numPr>
          <w:ilvl w:val="0"/>
          <w:numId w:val="2"/>
        </w:numPr>
        <w:spacing w:after="240" w:line="360" w:lineRule="auto"/>
        <w:ind w:left="2132" w:hanging="357"/>
        <w:contextualSpacing w:val="0"/>
        <w:rPr>
          <w:rFonts w:ascii="Arial" w:hAnsi="Arial" w:cs="Arial"/>
          <w:lang w:val="es-ES"/>
        </w:rPr>
      </w:pPr>
      <w:r w:rsidRPr="004F740E">
        <w:rPr>
          <w:rFonts w:ascii="Arial" w:hAnsi="Arial" w:cs="Arial"/>
          <w:lang w:val="es-ES"/>
        </w:rPr>
        <w:t>El poseedor de un inmueble, en base a un boleto de compraventa, luego de poseer 9 años, alquila el fundo durante 6 años, tiempo antes del vencimiento fallece y su hijo, después del vencimiento de la locación, continua la posesión por 6 años más. ¿Es posible una usucapión exitosa?</w:t>
      </w:r>
    </w:p>
    <w:sectPr w:rsidR="004F740E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15235618">
    <w:abstractNumId w:val="0"/>
  </w:num>
  <w:num w:numId="2" w16cid:durableId="133807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1B41"/>
    <w:rsid w:val="000624BE"/>
    <w:rsid w:val="000E2F2C"/>
    <w:rsid w:val="00270B0E"/>
    <w:rsid w:val="00426ADD"/>
    <w:rsid w:val="004F740E"/>
    <w:rsid w:val="00594F61"/>
    <w:rsid w:val="006F79F6"/>
    <w:rsid w:val="00874BEA"/>
    <w:rsid w:val="00B349A3"/>
    <w:rsid w:val="00E12281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4</cp:revision>
  <dcterms:created xsi:type="dcterms:W3CDTF">2023-05-31T19:43:00Z</dcterms:created>
  <dcterms:modified xsi:type="dcterms:W3CDTF">2023-05-31T20:46:00Z</dcterms:modified>
</cp:coreProperties>
</file>